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Raport Autobaza: auta z rodzimego rynku wtórnego sprzedają się równie dobrze jak te importowane z Niemiec?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danych Autobaza.pl podsumowujących II kwartał 2019 na rynku pojazdów używanych wynika, iż podaż ofert na pojazdy użytkowane na rynku krajowym jest większa niż liczba ofert pojazdów importowanych z Niemiec.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Udział pojazdów z rynku krajowego wynosi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39,96%</w:t>
      </w:r>
      <w:r>
        <w:rPr>
          <w:rFonts w:ascii="calibri" w:hAnsi="calibri" w:eastAsia="calibri" w:cs="calibri"/>
          <w:sz w:val="24"/>
          <w:szCs w:val="24"/>
        </w:rPr>
        <w:t xml:space="preserve"> 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udział pojazdów importowanych do Polski z Niemiec 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39,59%</w:t>
      </w:r>
      <w:r>
        <w:rPr>
          <w:rFonts w:ascii="calibri" w:hAnsi="calibri" w:eastAsia="calibri" w:cs="calibri"/>
          <w:sz w:val="24"/>
          <w:szCs w:val="24"/>
        </w:rPr>
        <w:t xml:space="preserve"> wszystkich ofert sprzedaży.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Auta z Niemiec cieszą się niesłabnącym zainteresowaniem, aczkolwiek auta z rynku krajowego również.</w:t>
      </w:r>
      <w:r>
        <w:rPr>
          <w:rFonts w:ascii="calibri" w:hAnsi="calibri" w:eastAsia="calibri" w:cs="calibri"/>
          <w:sz w:val="24"/>
          <w:szCs w:val="24"/>
        </w:rPr>
        <w:t xml:space="preserve"> W przypadku rynku krajowego, na pewno znaczenie ma tu możliwość sprawdzenia historii pojazdu. Zatem zwiększa się prawdopodobieństwo zakupu sprawdzonego samochodu.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Auta z Niemiec mają wciąż dobrą renomę, choć ze źródeł Autobaza wynika,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iż do Polski trafiają pojazdy przestarzałe technologicznie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(szczególnie jeżeli chodzi o spełnianie normy spalin EURO) oraz te niedopuszczone ponownie do ruchu drogowego w Niemczech.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32px; height:53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trzecim miejscu - jednak daleko w tyle uplasowały się pojazdy importowane z Francji - ich udział w ofertach sprzedaży to 4,94%. Czwarte miejsce należy do pojazdów z Belgii - 4% udziału w rynku, natomiast piąte miejsce należy do pojazdów importowanych z Holandii - 1,97%. Warto przytoczyć tu również, iż udział w ofertach sprzedaży pojazdów importowanych z USA jest bliski pojazdom importowanym z Holandii i wynosi 1,96%.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rynku wtórnym powoli przybywa pojazdów hybrydowych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Wzrost liczby ofert pojazdów hybrydowych jest powolny lecz zauważalny. Na razie nie można mówić o dużej skali tego zjawiska, jednak warto śledzić ten trend na polskim rynku pojazdów używanych</w:t>
      </w:r>
      <w:r>
        <w:rPr>
          <w:rFonts w:ascii="calibri" w:hAnsi="calibri" w:eastAsia="calibri" w:cs="calibri"/>
          <w:sz w:val="24"/>
          <w:szCs w:val="24"/>
        </w:rPr>
        <w:t xml:space="preserve">” - mówi Piotr Korab - ekspert portalu Autobaza.pl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32px; height:47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ofert na pojazdy hybrydowe to zaledwie 0,09% jednak w przeliczeniu na liczbę ofert daje to o 683 pojazdy więcej niż w pierwszym kwartale. Natomiast wzrost ofert na pojazdy elektryczne to zaledwie 0,01% co daje o 108 ofert więcej niż w pierwszym kwartale 2019.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auta ekologiczne staną się popularne na polskim rynku pojazdów używanych?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pokaże.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Aż 31% pojazdów wystawionych na sprzedaż miało odnotowaną szkodę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Autobaza obejmujące pierwszy kwartał 2019 pokazały, iż 37% pojazdów wystawionych na sprzedaż i sprawdzonych po nr VIN, miało odnotowaną szkodę. W drugim kwartale 2019 obserwujemy spadek tego zjawiska o 6 pkt. procentowych. Czy zatem jakość pojazdów oferowanych w Polsce na rynku wtórnym ulega poprawie? Na pewno będziemy się przyglądać temu zjawisku.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TOP 5 najchętniej wystawianych na sprzedaż marek, najmniej odnotowanych szkód dotyczy marki Volkswagen - miało je 29% tych pojazdów. W następnej kolejności znalazły się Ford i Audi - u 33% odnotowano szkody. W przypadku Opla szkody odnotowano u 35% wystawionych na sprzedaż pojazdów, a wśród pojazdów marki Renault 36% miało odnotowaną szkodę.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34px; height:50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Volkswagen wciąż najbardziej popularny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Najchętniej wystawiane na sprzedaż marki pojazdów w drugim kwartale 2019 bez większych zmian w stosunku do danych za pierwszy kwartał 2019. Nadal najbardziej popularną marką jest Volkswagen - 10,06% wszystkich ofert, na drugim miejscu znalazł się Opel - 8,61%, na trzecim Ford - 7,22%, Audi wskoczyło na czwarte miejsce z wynikiem 7,00 % tym samym przesuwając markę Renault na piąte miejsce - 6,91%. Jednak różnice między ostatnimi trzema markami są naprawdę niewielkie.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30px; height:47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Największy wybór dla klienta wśród pojazdów 9 - 12 lat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ofert sprzedaży dotyczy roczników 2007 - 2010 - to 23,94%, na drugim miejscu są roczniki 2011 - 2015 - to 20,74% wszystkich ofert, trzecie miejsce z wynikiem 19,51% należy do pojazdów z roczników 2003 - 2006. Ofert na stosunkowo najnowsze modele z roczników 2016 - 2019 jest 15,24% wszystkich ofert.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uwagę fakt, iż Polacy najchętniej kupują auta w cenie do 25 000 PLN taki wynik nie jest zaskakujący.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33px; height:47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 - rynek pojazdów używanych w Polsce w drugim kwartale 2019 nie odnotował większych zmian w stosunku do I kwartału. Cieszy nas zmniejszona o 6 pkt. procentowych liczba pojazdów z odnotowanymi szkodami, jak również fakt iż pojazdy z Polski są równie często wystawiane na sprzedaż co pojazdy z Niemiec, co może odzwierciedlać trend zakupowy Polaków.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utobaza.biuroprasowe.pl/91101/polska-smietnikiem-ue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Relationship Id="rId10" Type="http://schemas.openxmlformats.org/officeDocument/2006/relationships/image" Target="media/section_image3.png"/><Relationship Id="rId11" Type="http://schemas.openxmlformats.org/officeDocument/2006/relationships/image" Target="media/section_image4.png"/><Relationship Id="rId12" Type="http://schemas.openxmlformats.org/officeDocument/2006/relationships/image" Target="media/section_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2024-05-08T22:32:12+02:00</dcterms:created>
  <dcterms:modified xsi:type="dcterms:W3CDTF">2024-05-08T22:32:12+02:00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