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Zły stan techniczny pojazdów przyczyną zatrzymania dowodów rejestracyjnych w akcji SMOG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Prowadzona przez policję od początku 2019 roku akcja SMOG zebrała żniwo zatrzymanych blisko 8 tys. dowodów rejestracyjnych. Jednak to nie nadmierna emisja spalin była główną przyczyną zatrzymanych dowodów rejestracyjnych, tylko zły stan techniczny pojazdów.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SMOG prowadzona jest na polskich drogach od początku 2019 roku. Według policji nadrzędnym celem tych działań jest eliminowanie z ruchu pojazdów, których stan techniczny wskazuje na nieprawidłowe działanie silnika lub uszkodzenie układu wydechowego.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podjęte przez Policję wpisują się w europejski silny trend ekologiczny, zwracający uwagę na zanieczyszczenie środowiska oraz emisję CO2, co oczywiście należy pochwalić. Wszystkie bowiem działania zmierzające do eliminacji trucicieli z naszych dróg oraz zwiększanie świadomości kierowców w tym zakresie są bezcenne.Tym bardziej, iż do tej pory brakowało akcji edukacyjnych w tym zakresie, a przeciętny polski kierowca nie ma pojęcia o obowiązujących w Polsce normach emisji spalin.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Statystyki Akcji SMOG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Ile spośród tych blisko 8 tys. zatrzymanych dowodów rejestracyjnych zostało zatrzymanych rzeczywiście z powodu nadmiernej emisji CO2 czy innych szkodliwych substancji?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Znamy wypowiedź podinspektora z Biura Ruchu Drogowego KGP mówiącą o zatrzymaniu ok. 7,8 tys dowodów, w tym 2170 dowodów zatrzymanych zostało z powodu nadmiernej emisji spalin.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przytoczonych przez Policję danych wnioskować można, iż norma spalin nie jest nagminnie przekraczana, a lwia część zatrzymanych dowodów rejestracyjnych - ok. 72% nastąpiła w wyniku pozostałych uchybień związanych z bezpieczeństwem użytkowania pojazdu... Co z kolei ma związek ze złym stanem technicznym pojazdów poruszających się po polskich drogach.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stan techniczny importowanych pojazdów nie podlega kontroli?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 za II kwartał 2019 roku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średni wiek samochodów oferowanych na sprzedaż w naszym kraju to ok. 11 lat. Blisko 60% pojazdów na rynku wtórnym to pojazdy importowane. Do Polski przyjeżdżają głównie auta przestarzałe, których zachodnie kraje UE chcą się pozbyć.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nikt nie kontroluje stanu technicznego i norm emisji spalin pojazdów importowanych zanim trafią do obrotu w Polsce?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Brakuje przepisów i rozwiązań systemowych chroniących polskich kierowców przed kupnem złomu. A potem każe się kierowców zatrzymaniem dowodu rejestracyjnego i mandatem....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Obowiązujące normy emisji spalin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podniesienia świadomości kierowców dotyczącej norm emisji spalin obowiązujących aktualnie </w:t>
      </w:r>
      <w:r>
        <w:rPr>
          <w:rFonts w:ascii="calibri" w:hAnsi="calibri" w:eastAsia="calibri" w:cs="calibri"/>
          <w:sz w:val="24"/>
          <w:szCs w:val="24"/>
        </w:rPr>
        <w:t xml:space="preserve">w naszym kraju, eksperci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przygotowali zestawienie norm, którymi posługuje się policja: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baza.biuroprasowe.pl/101720/raport-autobaza-auta-z-rodzimego-rynku-wtornego-sprzedaja-sie-rownie-dobrze-jak-te-importowane-z-niemiec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www.autobaza.pl/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2024-05-08T02:33:21+02:00</dcterms:created>
  <dcterms:modified xsi:type="dcterms:W3CDTF">2024-05-08T02:33:21+02:00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