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marki samochodów najbardziej interesują Polaków?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samochodów używanych w Polsce stabilizuje się po tąpnięciach z początku roku. W II kwartale 2022 r. ofert pojazdów z drugiej ręki było o 3% więcej niż w I kwartale – wynika z danych autobaza.pl. Wśród dostępnych aut używanych Polacy upodobali sobie te pochodzące z Niemiec. Volkswagen, Opel i FORD znalazły się w czołówce najpopularniejszych samochodów z drugiej ręki – ich ofert znajdziemy najwięcej. Jednak jak prezentuje się dokładny ranking marek i modeli, które najbardziej interesują Polaków?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„Samochód ludu”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wydarzenia na świecie oraz globalna koniunktura sprawiły, że rynek wtórny samochodów ulega modyfikacji i przyzwyczaja do coraz wyższych cen. W II kwartale br., według danych autobaza.pl, o 12% wzrosła liczba ofert aut z drugiej ręki, które kosztują ponad 100 tys. zł. Samochody z przedziału 50-100 tys. zł zaliczyły wzrost 5%, natomiast o 14% mniej na rynku było najtańszych pojazdów do 5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odstrasza wszystkich od kupna – szczególnie najpopularniejszych modeli. W II kwartale br. Volkswagen cieszył się największym zaufaniem Polaków – marka znalazła się na pierwszej pozycji, jeżeli chodzi o liczbę ofert samochodów używanych na rynku. Co ciekawe, koncern VW ma też swojego drugiego przedstawiciela w pierwszej piątce tego zestawienia – Audi – co potwierdzają dane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Volkswagen to sprawdzona marka, którą zna prawie każdy dorosły Polak. Cechuje się względnie niedużą ceną, wysoką trwałością, a także dostępnością części zamiennych, co sprawia, że samochód jest tani w eksploatacji. Najczęściej spotykane modele tej marki na polskim rynku wtórnym to Golf, Passat czy Polo. To solidne samochody z niższej półki cenowej</w:t>
      </w:r>
      <w:r>
        <w:rPr>
          <w:rFonts w:ascii="calibri" w:hAnsi="calibri" w:eastAsia="calibri" w:cs="calibri"/>
          <w:sz w:val="24"/>
          <w:szCs w:val="24"/>
        </w:rPr>
        <w:t xml:space="preserve"> – mówi Piotr Korab, ekspert autobaza.pl, portalu oferującego dostęp do raportów VIN.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Piąte pod względem liczby ofert Audi jest kojarzone z pojazdami bardziej premium. W tym przypadku na rynku wtórnym znajdziemy głównie modele A3, A4 czy A6 </w:t>
      </w:r>
      <w:r>
        <w:rPr>
          <w:rFonts w:ascii="calibri" w:hAnsi="calibri" w:eastAsia="calibri" w:cs="calibri"/>
          <w:sz w:val="24"/>
          <w:szCs w:val="24"/>
        </w:rPr>
        <w:t xml:space="preserve">– dodaje.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Niemiecka precyzja i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doceniają niemiecką motoryzację. Na drugim miejscu w rankingu liczby ofert aut używanych znajdziemy markę Opel, a najpopularniejszymi jej modelami jest Astra, Corsa oraz Insignia. Trzecie miejsce na podium zajął FORD. Najwięcej ofert tej marki dotyczy modeli Focus, Mondeo oraz Fiesta.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naszym zestawieniu, na czwartym miejscu, plasuje się po raz kolejny niemiecka marka – BMW. To solidna laurka dla motoryzacji naszego zachodniego sąsiada. Bardzo często dostępne na rynku wtórnym auta to sprowadzane zza zachodniej granicy pojazdy, które w naszym kraju otrzymują drugie życie. Z tego powodu warto pamiętać, żeby zawsze przed zakupem samochodu sprawdzić ich stan techniczny oraz przeszłość </w:t>
      </w:r>
      <w:r>
        <w:rPr>
          <w:rFonts w:ascii="calibri" w:hAnsi="calibri" w:eastAsia="calibri" w:cs="calibri"/>
          <w:sz w:val="24"/>
          <w:szCs w:val="24"/>
        </w:rPr>
        <w:t xml:space="preserve">– mówi Piotr Korab, ekspert autobaza.pl.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Pomóc w tym mogą raporty historii pojazdów, w których znajdziemy wykonane serwisy czy potencjalną historię dotyczącą stłuczek z udziałem sprzedawanego samochodu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Najpopularniejsze modele BMW dostępne na polskim rynku wtórnym to Seria 3, Seria 5 i Seria 1. Warto również dodać, że kolejnymi markami w zestawieniu są: Renault, Mercedes-Benz, Peugeot, Toyota i ŠKODA.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2024-04-29T11:13:33+02:00</dcterms:created>
  <dcterms:modified xsi:type="dcterms:W3CDTF">2024-04-29T11:13:33+02:00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