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Konfiskata przez komornika zakupionego samochodu używanego? To możliwe!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Rejestr Zastawów Sądowych – z tą bazą danych powinien zapoznać się każdy kupujący samochód z drugiej ręki. W innym wypadku naraża się on na możliwość utraty nabytego auta, nawet po upływie kilku lat od transakcji. Według szacunków Ministerstwa Sprawiedliwości rocznie wpisów do Rejestru, w zależności od miasta, może być od kilku do kilkudziesięciu tysięcy. Oznacza to, że zjawisko zabezpieczania kredytu samochodem jest dosyć powszechne. Jak uchronić się przed zakupem takiego auta?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Konfiskata zakupionego samochodu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Rok po zakupie samochodu używanego do drzwi puka komornik w celu zajęcia auta. Brzmi to jak zły sen, ale to możliwe! Nawet, kiedy kupujący prześwietli przeszłość pojazdu poprzez raport VIN, a także jego rzeczywisty stan techniczny, wciąż istnieje możliwość utraty zainwestowanych pieniędzy. W obecnie trudnej sytuacji gospodarczej, kiedy samochody z rynku wtórnego nieustannie drożeją, taki poważny zakup warto dobrze przeanalizować. Aby uniknąć nieprzyjemnej sytuacji z konfiskatą „czterech kółek”, lub motocykla konieczna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weryfikacja rejestru zastawów sądowych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Zastaw sądowy to nic innego jak zabezpieczenie dla banku lub innego wierzyciela. Jeśli osoba lub firma jest zainteresowana wzięciem kredytu lub pożyczki, na wypadek niemożności spłacenia go, może oddać w zastaw swoją własność, np. auto. Właściciel nie musi jednak odstępować samochodu w momencie zawarcia umowy. Kierowca może korzystać z auta do nadejścia terminu spłaty i ewentualnej potrzeby pokrycia zadłużenia. W związku z tym, zastawiony samochód może w międzyczasie zostać wystawiony na sprzedaż – </w:t>
      </w:r>
      <w:r>
        <w:rPr>
          <w:rFonts w:ascii="calibri" w:hAnsi="calibri" w:eastAsia="calibri" w:cs="calibri"/>
          <w:sz w:val="24"/>
          <w:szCs w:val="24"/>
        </w:rPr>
        <w:t xml:space="preserve">wyjaśnia Piotr Korab, ekspert autobaza.pl.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Nawet jeśli właściciel nie powiadomi nowego nabywcy, że pojazd znajduje się w rejestrze, jest on przekazywany z prawami osób trzecich i można go bardzo szybko stracić. Zastaw zostanie wykreślony z rejestru jedynie w przypadku spłacenia zadłużenia zaciągniętego przez pierwotnego właściciela </w:t>
      </w:r>
      <w:r>
        <w:rPr>
          <w:rFonts w:ascii="calibri" w:hAnsi="calibri" w:eastAsia="calibri" w:cs="calibri"/>
          <w:sz w:val="24"/>
          <w:szCs w:val="24"/>
        </w:rPr>
        <w:t xml:space="preserve">– dodaje.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sprzedanie zastawionego samochodu jest zgodne z prawem?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Takie działania są zgodne z Ustawą o Zastawie Rejestrowym i Rejestrze Zastawów, a zapisy prawne stoją w tej kwestii po stronie banków i innych wierzycieli. Dane w rejestrach są jawne, zatem ewentualna konieczność ich sprawdzenia spoczywa na osobie zainteresowanej autem używanym. Warto więc dopełnić tych formalności, aby uniknąć ewentualnej, dużo większej straty w przyszłości.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Centralna Informacja o Zastawach Rejestrowych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Centralna Informacja o Zastawach Rejestrowych to miejsce, w którym można sprawdzić, czy dany pojazd nie został wcześniej oddany jako forma zabezpieczenia pożyczki i otrzymać stosowne zaświadczenie. Wystarczy do tego tylko numer VIN pojazdu.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Informacje o zastawie powinny znaleźć się w dowodzie rejestracyjnym auta. Jednak w praktyce nie zawsze tak jest, ponieważ za zgłoszenie pojazdu do rejestru odpowiedzialny jest właściciel zaciągający dług. Od 4 września 2022 r. posiadanie karty pojazdu nie jest już konieczne, aczkolwiek jeszcze niedawno dane o zastawie powinny znajdować się także w niej. Zazwyczaj była ona zatrzymywana przez wierzyciela, jednak także ta zasada nie zawsze się sprawdzała – niektórzy tłumaczyli się np. zgubieniem starej karty i wyrobieniem nowej, bez wcześniejszych zapisów. Przed nabyciem samochodu używanego warto więc zakupić oświadczenie z Centralnej Informacji o Zastawach Rejestrowych </w:t>
      </w:r>
      <w:r>
        <w:rPr>
          <w:rFonts w:ascii="calibri" w:hAnsi="calibri" w:eastAsia="calibri" w:cs="calibri"/>
          <w:sz w:val="24"/>
          <w:szCs w:val="24"/>
        </w:rPr>
        <w:t xml:space="preserve">– radzi Piotr Korab ekspert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autobaza.pl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Dokument można nabyć na naszym portalu autobaza.pl bez wychodzenia z domu. Informacje na temat ewentualnych zadłużeń otrzymuje się już w ciągu 24 godzin </w:t>
      </w:r>
      <w:r>
        <w:rPr>
          <w:rFonts w:ascii="calibri" w:hAnsi="calibri" w:eastAsia="calibri" w:cs="calibri"/>
          <w:sz w:val="24"/>
          <w:szCs w:val="24"/>
        </w:rPr>
        <w:t xml:space="preserve">– dodaje.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autobaza.pl/przewodnik-po-raporcie-zastaw-sadowy" TargetMode="External"/><Relationship Id="rId8" Type="http://schemas.openxmlformats.org/officeDocument/2006/relationships/hyperlink" Target="https://www.autobaz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2024-05-17T08:01:36+02:00</dcterms:created>
  <dcterms:modified xsi:type="dcterms:W3CDTF">2024-05-17T08:01:36+02:00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