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Polacy popierają pomysł instalowania blokad alkoholowych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Mimo surowych kar liczba pijanych kierowców wciąż jest zatrważająca. Tylko w lutym policja zatrzymała blisko 6 tys. kierujących w stanie nietrzeźwości Aż 48% Polaków uważa, że skutecznym środkiem prewencyjnym są blokady alkoholowe. W jakich sytuacjach stosuje się to rozwiązanie i na czym ono polega? Wyjaśniają eksperci serwisu autobaza.pl.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Blokada alkoholowa to urządzenie techniczne uniemożliwiające uruchomienie silnika pojazdu, w przypadku gdy zawartość alkoholu w wydychanym przez kierującego powietrzu wynosi co najmniej 0,1 mg alkoholu w 1 dm³. Urządzenie to działa podobnie jak immobilizer. Do komputera samochodu w niewidocznym miejscu jest podłączony moduł centralny blokady, zaś w kabinie zamontowany zostaje jedynie sam sensor. Aby uruchomić silnik, kierowca w pierwszej kolejności musi dmuchnąć w ustnik, który sprawdzi jego stan trzeźwości – podobnie jak w przypadku standardowej kontroli drogowej.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 kogo blokady alkoholowe?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Blokada alkoholowa to rozwiązanie pełniące rolę złagodzenia kary za jazdę pod wpływem alkoholu. W myśl art. 182a Kodeksu karnego osoby, wobec których zastosowano zakaz kierowania pojazdami mechanicznymi mogą wnioskować o zmianę kary na „zakaz prowadzenia pojazdów niewyposażonych w blokadę alkoholową”. Postanowienie to jest jednak obarczone pewnymi warunkami: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zakaz był wykonywany przez okres co najmniej połowy orzeczonego wymiaru, a w wypadku dożywotniego zakazu prowadzenia pojazdów przez okres co najmniej 10 lat oraz,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postawa, właściwości i warunki osobiste sprawcy oraz jego zachowanie w okresie wykonywania zakazu uzasadniają przekonanie, że prowadzenie pojazdu przez tę osobę nie zagraża bezpieczeństwu w komunikacji.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Blokady alkoholowe są stosunkowo drogie. Zakup takiego systemu to koszt minimum 3 tys. zł oraz ok. 500 zł wynosi jego montaż. Jest to jednak wydatek, który umożliwi odzyskanie uprawnień do kierowania pojazdami, co jest bardzo ważne szczególnie dla zawodowych kierowców.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Polacy popierają blokady alkoholowe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takie rozwiązanie może być skuteczne i realnie wpłynąć na bezpieczeństwo na drogach? Z przeprowadzonego przez serwis autobaza.pl badania wynika, że blisko połowa ankietowanych jest zdania, że tak. Zaledwie 14% badanych natomiast nie potrafi tego jednoznacznie określić.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Blokady alkoholowe mają za zadanie nie tylko złagodzić karę dla przestępców drogowych. One przede wszystkim mają chronić innych uczestników ruchu. Alkolocki pozwalają na wyłączenie z ruchu drogowego osób, które nie powinny w nim uczestniczyć i stwarzają zagrożenie. Oczywiście nie wyeliminują problemu zupełnie – do tego nasze społeczeństwo musi niestety jeszcze dojrzeć. Potrzebna jest skuteczniejsza prewencja i edukacja antyalkoholowa już najmłodszych uczestników ruchu drogowego. Mogą natomiast w znaczny sposób ograniczyć liczbę kierowców potencjalnie stwarzających sytuacje zagrażające zdrowiu i życiu </w:t>
      </w:r>
      <w:r>
        <w:rPr>
          <w:rFonts w:ascii="calibri" w:hAnsi="calibri" w:eastAsia="calibri" w:cs="calibri"/>
          <w:sz w:val="24"/>
          <w:szCs w:val="24"/>
        </w:rPr>
        <w:t xml:space="preserve">– komentuje Natalia Sokołowska, ekspert serwisu autobaza.pl.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UE stawia na edukację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lipca 2022 r. wszystkie nowe typy pojazdów wprowadzane na rynek europejski muszą mieć możliwość zamontowania blokady alkoholowej. Europejska Rada Bezpieczeństwa Transportu (ETSC) wzywa do montowania blokad alkoholowych jako standardu w pojazdach służbowych w UE oraz do wprowadzenia w większej liczbie krajów programów rehabilitacji oraz obowiązkowych blokad alkoholowych dla sprawców wykroczeń związanych z jazdą w stanie nietrzeźwości.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ETSC zrealizowało także krótkometrażowym film dokumentalny, w którym dwóch uczestników belgijskiego programu rehabilitacji alkoholowej mówi o tym, jak stosowanie blokady alkoholowej zmieniło ich stosunek do alkoholu i pomogło im przestać prowadzić pod jego wpływem. Najważniejszym wnioskiem, płynącym z przedstawionych w filmie historii jest fakt, że żadna kara finansowa nie jest w stanie wpłynąć na wyobraźnię pijanego kierowcy. Instalacja blokady alkoholowej może natomiast nie tylko uchronić kierowców przed popełnieniem przestępstwa. Ma również pozytywny wpływ na inne aspekty – pozwala kierowcom być bardziej świadomymi uczestnikami ruchu drogowego, a także skłania ich do większej odpowiedzialności społecznej.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2024-05-15T19:48:23+02:00</dcterms:created>
  <dcterms:modified xsi:type="dcterms:W3CDTF">2024-05-15T19:48:23+02:00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