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Sprawdzanie historii pojazdu po numerze rejestracji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samochodu zwracamy uwagę na szereg jego cech, przebyte kilometry, usterki, naprawy. Nie raz zdarzało się, że sprzedający naginali rzeczywistość podając nieprawdziwe informacje w opisie oferty. Przegląd historii pojazdu to niezbędny element odpowiedniej weryfikacji przed zakupem. Z pomocą przychodzą wyspecjalizowane serwisy. Portal autobaza.pl wprowadza właśnie możliwość wygenerowania pełnego raportu jedynie na podstawie numeru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to najdłużej działający – bo od kwietnia 2001 roku – serwis oferujący najpełniejsze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raporty historii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momentu ich wyprodukowania. Dostęp do tych danych możliwy jest już po wprowadzeniu numeru rejestracyjnego wybranego pojazdu. Do tej pory wymagany był numer VIN, jednak teraz jest to znacznie prostsze i szybsze. Serwis ten nadal się rozwija, a jego zespół z pasją do motoryzacji dba o ciągłe aktualizowanie baz danych, aby zapewnić jak najlepszą ochronę interesów kierowców, ich pojazdów i przyszłych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autobaza.pl raporty powstają na podstawie rzetelnych i wyselekcjonowanych źródeł. Są to m.in. bazy agencji rządowych, organizacji non-profit, partnerów branżowych, lecz także bardzo szczegółowe bazy serwisowe pojazdów znacznej większości marek, bo ok. 80%.. Dają one gwarancję prawdziwych i aktualnych informacji, z racji pełnionej funkcji, jaką jest kompleksowa obsługa i naprawa samochodów danych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ważna jest uprzednia weryfikacja?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używanego pojazdu często polegamy na informacjach znajdujących się w opisie ogłoszenia, jednak powinniśmy mieć na uwadze, że nie zawsze muszą być one zgodne z prawdą. Przedzakupowa weryfikacja historii jest niezwykle ważna, ponieważ zdarza się, że sprzedający naginają rzeczywistość podając nieprawdziwe dane.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historią pojazdu pozwala uniknąć ukrytych lub zatuszowanych wad i nieścisłości, czy też sprawdzić faktyczny status prawny pojazdu. Jego celem jest rzetelne dostarczanie informacji o pojazdach używanych, ułatwiając tym samym potencjalnym nabywcom podejmowanie świadomych decyzji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Aktualizacja portalu to duże ułatwienie, ponieważ numer rejestracyjny jest zawsze na widoku – zarówno „na blachach”, jak i na naklejce za przednią szybą. Jest krótszy i znacznie łatwiejszy do zapamiętania niż numer VIN. Dzięki temu „od ręki” możemy uzyskać wszystkie niezbędne informacje o pojeździe, którym jesteśmy zainteresowani. Tym sposobem unikamy ewentualnego zakupu uszkodzonego lub nawet kradzionego auta czy jednośladu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Korab,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o pojeździe dowiemy się z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dostarczany przez portal prezentuje najbardziej wiarygodne informacje o pojeździe bez pomijania najmniejszych zgłoszonych usterek. Obejmuje on m.in. takie sekcje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zdarzeń</w:t>
      </w:r>
      <w:r>
        <w:rPr>
          <w:rFonts w:ascii="calibri" w:hAnsi="calibri" w:eastAsia="calibri" w:cs="calibri"/>
          <w:sz w:val="24"/>
          <w:szCs w:val="24"/>
        </w:rPr>
        <w:t xml:space="preserve">: chronologiczny spis zdarzeń drogowych wraz z szacunkową wartością serwisu, opisem, ewentualnym zagrożeniem oraz wizualizacjami pojazdu z lokalizacją usterki;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Ewidencja pojazdów poszukiwanych</w:t>
      </w:r>
      <w:r>
        <w:rPr>
          <w:rFonts w:ascii="calibri" w:hAnsi="calibri" w:eastAsia="calibri" w:cs="calibri"/>
          <w:sz w:val="24"/>
          <w:szCs w:val="24"/>
        </w:rPr>
        <w:t xml:space="preserve">: prezentuje listę rejestrów wraz ze statusem (wynikiem weryfikacji) danego auta;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pojazdu</w:t>
      </w:r>
      <w:r>
        <w:rPr>
          <w:rFonts w:ascii="calibri" w:hAnsi="calibri" w:eastAsia="calibri" w:cs="calibri"/>
          <w:sz w:val="24"/>
          <w:szCs w:val="24"/>
        </w:rPr>
        <w:t xml:space="preserve">: zbiór informacji własnych oraz z baz danych partnerów autobazy.pl, prezentujący chronologiczny przebieg zdarzeń od daty produkcji pojazdu po moment wygenerowania raportu;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Odczyt przebiegu</w:t>
      </w:r>
      <w:r>
        <w:rPr>
          <w:rFonts w:ascii="calibri" w:hAnsi="calibri" w:eastAsia="calibri" w:cs="calibri"/>
          <w:sz w:val="24"/>
          <w:szCs w:val="24"/>
        </w:rPr>
        <w:t xml:space="preserve">: prezentacja przebiegu pojazdu według lat i miesięcy w tabeli oraz na wykresie;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pojazdu</w:t>
      </w:r>
      <w:r>
        <w:rPr>
          <w:rFonts w:ascii="calibri" w:hAnsi="calibri" w:eastAsia="calibri" w:cs="calibri"/>
          <w:sz w:val="24"/>
          <w:szCs w:val="24"/>
        </w:rPr>
        <w:t xml:space="preserve">: podstawowe dane techniczne pojazdu m.in. względem liczby drzwi, rodzaju skrzyni biegów;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Ocena bezpieczeństwa</w:t>
      </w:r>
      <w:r>
        <w:rPr>
          <w:rFonts w:ascii="calibri" w:hAnsi="calibri" w:eastAsia="calibri" w:cs="calibri"/>
          <w:sz w:val="24"/>
          <w:szCs w:val="24"/>
        </w:rPr>
        <w:t xml:space="preserve">: obejmuje ocenę ochrony pasażerów oraz pieszych w 5-gwiazdkowej skali;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widnieje także sekcja poświęcona odpłatnym rozszerzeniom. Dotyczą one aktualnej wyceny wartości pojazdu oraz prognozy przyszłych wydatków związanych z procedurami serwisowymi.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2025-10-19T07:53:14+02:00</dcterms:created>
  <dcterms:modified xsi:type="dcterms:W3CDTF">2025-10-19T07:53:14+02:00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