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prawie 43% rynku wtórnego należy do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diesla w Polsce wciąż ma się całkiem dobrze i na razie nie zanosi się na szybkie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światowym trendom i wzmożonej promocji elektromobilności, diesel w Polsce wciąż cieszy się zainteresowaniem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jego udział znowu nieco się zmniejszył i wg danych autobaza.pl w porównaniu z I półroczem spadł o 2 pkt. procentowe - z 44% na 42%. Jednak nadal zajmuje znaczącą pozycję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ma na to wpływ silna promocja elektromobilności w krajach Europy Zachodniej. Stosowane tam zachęty w postaci dopłat i ulg oraz coraz bardziej negatywny PR diesla powoduje, iż dotychczasowi użytkownicy aut z tym napędem przesiadają się na modele benzynowe, hybrydowe czy elektryczne.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Niechęć do diesla w Europie Zachodniej opłaca się polskim handlarzom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Niechęć do diesla sprawia, iż zyskuje on atrakcyjne ceny. A to jest bardzo na rękę handlarzom, którzy w ten sposób mogą sobie zrekompensować straty związane z lockdownem i wysokim kursem euro. I dopóki taka sytuacja będzie miała miejsce, dopóty diesel będzie drugą siłą na polskim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klient rynku wtórnego w Polsce kieruje się przede wszystkim ceną auta. Ewentualne zagrożenia dla środowiska są dla niego zbyt mało istotne, aby miały wpływ na jego decyzję zakupową.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Podwoiła się liczba ofert na pojazdy elektryczne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diesel zszedł na drugi plan. To auta z silnikami benzynowymi stanowią zdecydowaną większość, bo aż 55,4% podaży, w tym auta benzynowe z LPG - 5,9%. Hybrydy stanowią 1,4% - czyli odnotowujemy minimalny wzrost o 0,34 punkta procentowego w stosunku do danych za I półrocze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elektryki na rynku wtórnym to wciąż znikoma ilość - zaledwie 0,24% podaży. Jednak uwagę zwraca fakt wzrostu podaży o 50% w stosunku do I półrocza 2020, gdzie podaż pojazdów elektrycznych kształtowała się na poziomie 0,16% wszystkich ofert.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rynek diesla w Polsce jeszcze długo będzie miał się dobrze, zważywszy na fakt napływu do Polski w najbliższych latach samochodów spalinowych w tym niechcianych w Europie Zachodniej starszych diesli.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 najbliższych latach da się zauważyć duże różnice w strukturze aut ze względu na rodzaj silnika pomiędzy rynkiem pierwotnym i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Rynek pierwotny szybciej wyprze diesle, jednak na rynku wtórnym będą one zajmowały znaczące miejsce jeszcze kilka ładnych lat</w:t>
      </w:r>
      <w:r>
        <w:rPr>
          <w:rFonts w:ascii="calibri" w:hAnsi="calibri" w:eastAsia="calibri" w:cs="calibri"/>
          <w:sz w:val="24"/>
          <w:szCs w:val="24"/>
        </w:rPr>
        <w:t xml:space="preserve">” - twierdzi Piotr Korab współwłaściciel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stan rzeczy zacznie się zmieniać dopiero, gdy na rynku zaczną dominować tańsze hybrydy czy elektryki, a Polacy ostatecznie przekonają się do tych ostatnich i znikną bariery związane z ich użytkowaniem.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4-11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2026-04-22T01:28:23+02:00</dcterms:created>
  <dcterms:modified xsi:type="dcterms:W3CDTF">2026-04-22T01:28:23+02:00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