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najczęściej psuje się w popularnych modelach samochodów? Analiza ekspertów autobaza.pl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FORD, Audi, BMW czy Toyota – to jedne z najpopularniejszych marek samochodów na polskim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rynku wtórnym. Jednak pomimo dobrej opinii i wielu wyprodukowanych egzemplarzy zdarza się,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że wybrany model producenta jest wadliwy i psuje się częściej niż powinien. Na podstawie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własnych danych z raportów historii pojazdów oraz przy pomocy zewnętrznych materiałów,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eksperci autobaza.pl wzięli pod lupę podane marki i ich najczęściej psujące się egzemplarze.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Niemieckie usterki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Polacy uwielbiają niemiecką motoryzację. Z danych autobaza.pl za II kwartał br. wynika, że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popularnością nad Wisłą cieszyły się auta właśnie z Niemiec – to ich ofert na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wtórnym było najwięcej. W pierwszej piątce znalazła się również marka Audi. Jednak znany model od</w:t>
      </w:r>
    </w:p>
    <w:p>
      <w:r>
        <w:rPr>
          <w:rFonts w:ascii="calibri" w:hAnsi="calibri" w:eastAsia="calibri" w:cs="calibri"/>
          <w:sz w:val="24"/>
          <w:szCs w:val="24"/>
        </w:rPr>
        <w:t xml:space="preserve">tego producenta – A3 – miał w swojej historii seryjne usterki, na które warto zwrócić uwagę.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Samochody te, wyprodukowane pomiędzy 01.03.2011 - 30.11.2011 r., mają problem z rozrusznikiem,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może działać nieprawidłowo i przegrzewać się. Liczba pojazdów marki, których dotyczył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to ponad 5 tys. egzemplarzy.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 był jedyny problem w tej serii aut. Na skutek zgłoszenia do UOKiK wykryto, że w samochodach</w:t>
      </w:r>
    </w:p>
    <w:p>
      <w:r>
        <w:rPr>
          <w:rFonts w:ascii="calibri" w:hAnsi="calibri" w:eastAsia="calibri" w:cs="calibri"/>
          <w:sz w:val="24"/>
          <w:szCs w:val="24"/>
        </w:rPr>
        <w:t xml:space="preserve">Audi A3 (8P), wyprodukowanych pomiędzy majem 2008 r., a majem 2009 r. w Niemczech (rok</w:t>
      </w:r>
    </w:p>
    <w:p>
      <w:r>
        <w:rPr>
          <w:rFonts w:ascii="calibri" w:hAnsi="calibri" w:eastAsia="calibri" w:cs="calibri"/>
          <w:sz w:val="24"/>
          <w:szCs w:val="24"/>
        </w:rPr>
        <w:t xml:space="preserve">modelowy 2009), nieprawidłowo działać może funkcja stabilizacji toru jazdy, co zwiększa ryzyko</w:t>
      </w:r>
    </w:p>
    <w:p>
      <w:r>
        <w:rPr>
          <w:rFonts w:ascii="calibri" w:hAnsi="calibri" w:eastAsia="calibri" w:cs="calibri"/>
          <w:sz w:val="24"/>
          <w:szCs w:val="24"/>
        </w:rPr>
        <w:t xml:space="preserve">wypadku.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Uwielbiamy zachodnią motoryzację, a szczególnie tę niemiecką. Z naszych danych wynika, że w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pierwszej piątce najpopularniejszych samochodów używanych w Polsce znajdziemy markę</w:t>
      </w:r>
    </w:p>
    <w:p>
      <w:r>
        <w:rPr>
          <w:rFonts w:ascii="calibri" w:hAnsi="calibri" w:eastAsia="calibri" w:cs="calibri"/>
          <w:sz w:val="24"/>
          <w:szCs w:val="24"/>
        </w:rPr>
        <w:t xml:space="preserve">Volkswagen, Opel, FORD, BMW i Audi. To aż czterech na pięciu producentów z Niemiec. Jednak mimo</w:t>
      </w:r>
    </w:p>
    <w:p>
      <w:r>
        <w:rPr>
          <w:rFonts w:ascii="calibri" w:hAnsi="calibri" w:eastAsia="calibri" w:cs="calibri"/>
          <w:sz w:val="24"/>
          <w:szCs w:val="24"/>
        </w:rPr>
        <w:t xml:space="preserve">stereotypowych cech odnoszących się do tych samochodów, takich jak solidność i</w:t>
      </w:r>
    </w:p>
    <w:p>
      <w:r>
        <w:rPr>
          <w:rFonts w:ascii="calibri" w:hAnsi="calibri" w:eastAsia="calibri" w:cs="calibri"/>
          <w:sz w:val="24"/>
          <w:szCs w:val="24"/>
        </w:rPr>
        <w:t xml:space="preserve">trwałość wykonania, przed kupnem warto zapoznać się lepiej z egzemplarzem pojazdu, szczególnie</w:t>
      </w:r>
    </w:p>
    <w:p>
      <w:r>
        <w:rPr>
          <w:rFonts w:ascii="calibri" w:hAnsi="calibri" w:eastAsia="calibri" w:cs="calibri"/>
          <w:sz w:val="24"/>
          <w:szCs w:val="24"/>
        </w:rPr>
        <w:t xml:space="preserve">używanym. Pomocne mogą być w tym raporty historii aut, w których znajdziemy przeszłość</w:t>
      </w:r>
    </w:p>
    <w:p>
      <w:r>
        <w:rPr>
          <w:rFonts w:ascii="calibri" w:hAnsi="calibri" w:eastAsia="calibri" w:cs="calibri"/>
          <w:sz w:val="24"/>
          <w:szCs w:val="24"/>
        </w:rPr>
        <w:t xml:space="preserve">samochodu – serwisy, wypadki czy poważniejsze usterki. Warto wiedzieć, że portal autobaza.pl w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przypadku marki BMW i FORD posiada szczegółową historię serwisów z ASO – mówi Piotr Korab,</w:t>
      </w:r>
    </w:p>
    <w:p>
      <w:r>
        <w:rPr>
          <w:rFonts w:ascii="calibri" w:hAnsi="calibri" w:eastAsia="calibri" w:cs="calibri"/>
          <w:sz w:val="24"/>
          <w:szCs w:val="24"/>
        </w:rPr>
        <w:t xml:space="preserve">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w seryjnej produkcji nie ustrzegł się konkurent z Bawarii, czyli BMW. Z danych UOKiK</w:t>
      </w:r>
    </w:p>
    <w:p>
      <w:r>
        <w:rPr>
          <w:rFonts w:ascii="calibri" w:hAnsi="calibri" w:eastAsia="calibri" w:cs="calibri"/>
          <w:sz w:val="24"/>
          <w:szCs w:val="24"/>
        </w:rPr>
        <w:t xml:space="preserve">wynika, że w samochodach marki BMW serii 3 (sedan, kombi, coupe i kabriolet), wyprodukowanych</w:t>
      </w:r>
    </w:p>
    <w:p>
      <w:r>
        <w:rPr>
          <w:rFonts w:ascii="calibri" w:hAnsi="calibri" w:eastAsia="calibri" w:cs="calibri"/>
          <w:sz w:val="24"/>
          <w:szCs w:val="24"/>
        </w:rPr>
        <w:t xml:space="preserve">w Niemczech, może dochodzić do uszkodzenia połączenia wtykowego od wiązki kablowej do</w:t>
      </w:r>
    </w:p>
    <w:p>
      <w:r>
        <w:rPr>
          <w:rFonts w:ascii="calibri" w:hAnsi="calibri" w:eastAsia="calibri" w:cs="calibri"/>
          <w:sz w:val="24"/>
          <w:szCs w:val="24"/>
        </w:rPr>
        <w:t xml:space="preserve">regulatora dmuchawy. Wystąpienie takiej wady prowadzi do przegrzania, a następnie zwarcia lub</w:t>
      </w:r>
    </w:p>
    <w:p>
      <w:r>
        <w:rPr>
          <w:rFonts w:ascii="calibri" w:hAnsi="calibri" w:eastAsia="calibri" w:cs="calibri"/>
          <w:sz w:val="24"/>
          <w:szCs w:val="24"/>
        </w:rPr>
        <w:t xml:space="preserve">topienia się styku, co skutkować może pożarem. W związku z tym problemem, na rynku polskim</w:t>
      </w:r>
    </w:p>
    <w:p>
      <w:r>
        <w:rPr>
          <w:rFonts w:ascii="calibri" w:hAnsi="calibri" w:eastAsia="calibri" w:cs="calibri"/>
          <w:sz w:val="24"/>
          <w:szCs w:val="24"/>
        </w:rPr>
        <w:t xml:space="preserve">kampanią naprawczą objętych jest łącznie ponad 12 tys. pojazdów.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 awarii chłodnicy – wyciekającego płynu chłodzącego – występował w autach BMW</w:t>
      </w:r>
    </w:p>
    <w:p>
      <w:r>
        <w:rPr>
          <w:rFonts w:ascii="calibri" w:hAnsi="calibri" w:eastAsia="calibri" w:cs="calibri"/>
          <w:sz w:val="24"/>
          <w:szCs w:val="24"/>
        </w:rPr>
        <w:t xml:space="preserve">wyprodukowanych w latach 2011 - 2017, z serii 1, 2, 3, 4, 5, 7, X3, X4 i X5. Wyciekający płyn w</w:t>
      </w:r>
    </w:p>
    <w:p>
      <w:r>
        <w:rPr>
          <w:rFonts w:ascii="calibri" w:hAnsi="calibri" w:eastAsia="calibri" w:cs="calibri"/>
          <w:sz w:val="24"/>
          <w:szCs w:val="24"/>
        </w:rPr>
        <w:t xml:space="preserve">połączeniu z sadzą i olejem może tworzyć osady zapalne w module EGR. Liczba aut, którą wezwanie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zostało objęte to ponad 225 tys. egzemplarzy.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Częste wady marek Toyota i FORD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Popularny w Polsce model Toyota Corolla, rok produkcji 2001 - 2004, również posiada mankamenty.</w:t>
      </w:r>
    </w:p>
    <w:p>
      <w:r>
        <w:rPr>
          <w:rFonts w:ascii="calibri" w:hAnsi="calibri" w:eastAsia="calibri" w:cs="calibri"/>
          <w:sz w:val="24"/>
          <w:szCs w:val="24"/>
        </w:rPr>
        <w:t xml:space="preserve">Wypusty wałka przedłużającego w pojazdach wyposażonych w wspomaganie kierownicy</w:t>
      </w:r>
    </w:p>
    <w:p>
      <w:r>
        <w:rPr>
          <w:rFonts w:ascii="calibri" w:hAnsi="calibri" w:eastAsia="calibri" w:cs="calibri"/>
          <w:sz w:val="24"/>
          <w:szCs w:val="24"/>
        </w:rPr>
        <w:t xml:space="preserve">wspomagane silnikiem elektrycznym (EMPS) mogły nie zostać poddane prawidłowej obróbce</w:t>
      </w:r>
    </w:p>
    <w:p>
      <w:r>
        <w:rPr>
          <w:rFonts w:ascii="calibri" w:hAnsi="calibri" w:eastAsia="calibri" w:cs="calibri"/>
          <w:sz w:val="24"/>
          <w:szCs w:val="24"/>
        </w:rPr>
        <w:t xml:space="preserve">twardości. Skutkuje to możliwym spowodowaniem zniekształceń i zużyciem wielowypustu, a w</w:t>
      </w:r>
    </w:p>
    <w:p>
      <w:r>
        <w:rPr>
          <w:rFonts w:ascii="calibri" w:hAnsi="calibri" w:eastAsia="calibri" w:cs="calibri"/>
          <w:sz w:val="24"/>
          <w:szCs w:val="24"/>
        </w:rPr>
        <w:t xml:space="preserve">konsekwencji utratą sterowności samochodu. Usterka dotyczyła blisko 62 tys. egzemplarzy,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zostały objęte wezwaniem serwisowym.</w:t>
      </w:r>
    </w:p>
    <w:p>
      <w:r>
        <w:rPr>
          <w:rFonts w:ascii="calibri" w:hAnsi="calibri" w:eastAsia="calibri" w:cs="calibri"/>
          <w:sz w:val="24"/>
          <w:szCs w:val="24"/>
        </w:rPr>
        <w:t xml:space="preserve">Mając wiedzę, które modele oraz z jakiego rocznika posiadają popularne usterki, możemy uniknąć</w:t>
      </w:r>
    </w:p>
    <w:p>
      <w:r>
        <w:rPr>
          <w:rFonts w:ascii="calibri" w:hAnsi="calibri" w:eastAsia="calibri" w:cs="calibri"/>
          <w:sz w:val="24"/>
          <w:szCs w:val="24"/>
        </w:rPr>
        <w:t xml:space="preserve">kupna samochodu wadliwego. Z tego powodu nie warto przy wyborze samochodu</w:t>
      </w:r>
    </w:p>
    <w:p>
      <w:r>
        <w:rPr>
          <w:rFonts w:ascii="calibri" w:hAnsi="calibri" w:eastAsia="calibri" w:cs="calibri"/>
          <w:sz w:val="24"/>
          <w:szCs w:val="24"/>
        </w:rPr>
        <w:t xml:space="preserve">kierować się popularnością marki i jej opinią na rynku – każdy egzemplarz jest unikalny. Dlatego</w:t>
      </w:r>
    </w:p>
    <w:p>
      <w:r>
        <w:rPr>
          <w:rFonts w:ascii="calibri" w:hAnsi="calibri" w:eastAsia="calibri" w:cs="calibri"/>
          <w:sz w:val="24"/>
          <w:szCs w:val="24"/>
        </w:rPr>
        <w:t xml:space="preserve">zachęcamy do korzystania z dodatkowych źródeł przy kupnie samochodu z drugiej ręki, jak raporty</w:t>
      </w:r>
    </w:p>
    <w:p>
      <w:r>
        <w:rPr>
          <w:rFonts w:ascii="calibri" w:hAnsi="calibri" w:eastAsia="calibri" w:cs="calibri"/>
          <w:sz w:val="24"/>
          <w:szCs w:val="24"/>
        </w:rPr>
        <w:t xml:space="preserve">VIN z historią auta – mówi Piotr Korab, ekspert autobaza.pl.</w:t>
      </w:r>
    </w:p>
    <w:p>
      <w:r>
        <w:rPr>
          <w:rFonts w:ascii="calibri" w:hAnsi="calibri" w:eastAsia="calibri" w:cs="calibri"/>
          <w:sz w:val="24"/>
          <w:szCs w:val="24"/>
        </w:rPr>
        <w:t xml:space="preserve">W popularnym na polskich drogach samochodzie FORD C-MAX, produkowanym między 2010 a 2014</w:t>
      </w:r>
    </w:p>
    <w:p>
      <w:r>
        <w:rPr>
          <w:rFonts w:ascii="calibri" w:hAnsi="calibri" w:eastAsia="calibri" w:cs="calibri"/>
          <w:sz w:val="24"/>
          <w:szCs w:val="24"/>
        </w:rPr>
        <w:t xml:space="preserve">r., może dochodzić do poważnych incydentów. Występujące w nim miejscowe przegrzanie głowicy</w:t>
      </w:r>
    </w:p>
    <w:p>
      <w:r>
        <w:rPr>
          <w:rFonts w:ascii="calibri" w:hAnsi="calibri" w:eastAsia="calibri" w:cs="calibri"/>
          <w:sz w:val="24"/>
          <w:szCs w:val="24"/>
        </w:rPr>
        <w:t xml:space="preserve">cylindrów silnika powoduje niekiedy jej pęknięcie. Efektem jest często wyciek oleju pod ciśnieniem,</w:t>
      </w:r>
    </w:p>
    <w:p>
      <w:r>
        <w:rPr>
          <w:rFonts w:ascii="calibri" w:hAnsi="calibri" w:eastAsia="calibri" w:cs="calibri"/>
          <w:sz w:val="24"/>
          <w:szCs w:val="24"/>
        </w:rPr>
        <w:t xml:space="preserve">który w ekstremalnych okolicznościach prowadzi do pożaru w komorze silnika.</w:t>
      </w:r>
    </w:p>
    <w:p>
      <w:r>
        <w:rPr>
          <w:rFonts w:ascii="calibri" w:hAnsi="calibri" w:eastAsia="calibri" w:cs="calibri"/>
          <w:sz w:val="24"/>
          <w:szCs w:val="24"/>
        </w:rPr>
        <w:t xml:space="preserve">Z kolei model C-MAX, ale z rocznika 2014 i 2015, ma w swojej „kartotece” dużą ilość zgłoszeń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serwisowych dotyczącą problemu kalibracji modułu sterującego silnika. Efektem może być brak</w:t>
      </w:r>
    </w:p>
    <w:p>
      <w:r>
        <w:rPr>
          <w:rFonts w:ascii="calibri" w:hAnsi="calibri" w:eastAsia="calibri" w:cs="calibri"/>
          <w:sz w:val="24"/>
          <w:szCs w:val="24"/>
        </w:rPr>
        <w:t xml:space="preserve">wykrycia stanu przegrzania, w niektórych 2-litrowych jednostkach Duratorq Diesel. W skrajnych</w:t>
      </w:r>
    </w:p>
    <w:p>
      <w:r>
        <w:rPr>
          <w:rFonts w:ascii="calibri" w:hAnsi="calibri" w:eastAsia="calibri" w:cs="calibri"/>
          <w:sz w:val="24"/>
          <w:szCs w:val="24"/>
        </w:rPr>
        <w:t xml:space="preserve">przypadkach przegrzany silnik może spowodować pęknięcie miski olejowej, co skutkuje utratą oleju</w:t>
      </w:r>
    </w:p>
    <w:p>
      <w:r>
        <w:rPr>
          <w:rFonts w:ascii="calibri" w:hAnsi="calibri" w:eastAsia="calibri" w:cs="calibri"/>
          <w:sz w:val="24"/>
          <w:szCs w:val="24"/>
        </w:rPr>
        <w:t xml:space="preserve">silnikowego.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wspomnieć, że modele Focus, C-Max, S-Max, Galaxy, Mondeo i Kuga (w szczególności problem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modelu Kuga), wyprodukowane w latach 2013-2016, wyposażone w silnik 1.0, 1.5 lub 1.6</w:t>
      </w:r>
    </w:p>
    <w:p>
      <w:r>
        <w:rPr>
          <w:rFonts w:ascii="calibri" w:hAnsi="calibri" w:eastAsia="calibri" w:cs="calibri"/>
          <w:sz w:val="24"/>
          <w:szCs w:val="24"/>
        </w:rPr>
        <w:t xml:space="preserve">Ecoboost i 6-biegową manualną skrzynię biegów mogą borykać się z pęknięciem tarczy dociskowej</w:t>
      </w:r>
    </w:p>
    <w:p>
      <w:r>
        <w:rPr>
          <w:rFonts w:ascii="calibri" w:hAnsi="calibri" w:eastAsia="calibri" w:cs="calibri"/>
          <w:sz w:val="24"/>
          <w:szCs w:val="24"/>
        </w:rPr>
        <w:t xml:space="preserve">sprzęgła. Skutkuje to unoszeniem się charakterystycznego nieprzyjemnego zapachu mechanizmu,</w:t>
      </w:r>
    </w:p>
    <w:p>
      <w:r>
        <w:rPr>
          <w:rFonts w:ascii="calibri" w:hAnsi="calibri" w:eastAsia="calibri" w:cs="calibri"/>
          <w:sz w:val="24"/>
          <w:szCs w:val="24"/>
        </w:rPr>
        <w:t xml:space="preserve">zmniejszoną prędkością pojazdu i jego niższą wydajnością.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2026-06-10T23:06:23+02:00</dcterms:created>
  <dcterms:modified xsi:type="dcterms:W3CDTF">2026-06-10T23:06:23+02:00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