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Jakim autem wjedziemy do centrum Berlina lub Wiednia? Analiza stref niskiej emisji spalin w europejskich stolicach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Wakacyjne podróże samochodem, choć dają elastyczność i swobodę, wymagają od kierowcy znajomości obowiązujących przepisów w wielu krajach. Coraz częściej, oprócz tradycyjnych ograniczeń drogowych, spotykane są także obostrzenia związane z wjazdem do centrów miast i zlokalizowanych w nich stref niskiej emisji. Aby uniknąć niespodzianek w postaci wysokich mandatów, przed wyjazdem warto skontrolować, w których aglomeracjach możemy spodziewać się stref o ograniczonym ruchu dla pojazdów spalinowych. Eksperci autobaza.pl sprawdzają, jakie normy emisji spalin obowiązują w popularnych miejskich destynacjach Polaków – Berlinie, Wiedniu i Pradze.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 Unii Europejskiej coraz częściej wprowadzają do swoich miast strefy niskiej oraz zerowej emisji spalin. Wydzielenie takich obszarów ma przyczyniać się do zmniejszenia zanieczyszczenia powietrza w dużych ośrodkach miejskich, chroniąc tym samym zdrowie mieszkańców oraz środowisko naturalne.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chwilę obecną na strefy niskiej emisji spalin można natknąć się w 16 krajach, zwłaszcza we Włoszech, Niemczech i Holandii. Obszary zerowej emisji nie powinny być powodem do obaw, występują bowiem przede wszystkim w centrach największych miast. Co istotne, założenia emisyjne ustalane są indywidualnie przez każde państwo. Dla uniknięcia dodatkowych opłat za poruszanie się pojazdem niespełniającym norm, konieczna jest weryfikacja standardów obowiązujących w kraju i mieście, który stanowi cel podróży – mówi Piotr Korab, </w:t>
      </w:r>
      <w:r>
        <w:rPr>
          <w:rFonts w:ascii="calibri" w:hAnsi="calibri" w:eastAsia="calibri" w:cs="calibri"/>
          <w:sz w:val="24"/>
          <w:szCs w:val="24"/>
        </w:rPr>
        <w:t xml:space="preserve">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Klasa emisji spalin pojazdów w Europie, określona jako Normy Euro, to kilkustopniowa skala oznaczona numerami od 0 do 6 – Norma EURO 1 weszła w życie już w 1993 roku, kolejne wprowadzane były stopniowo, skończywszy na aktualnej normie EURO 6, którą posiadają pojazdy z silnikiem diesla lub benzynowym, produkowane od września 2015 roku. Co ważne, norma EURO 6 zmniejsza emisję cząstek stałych aż o 97% oraz dwutlenku węgla do 6 razy w porównaniu z pierwszą normą.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Normy emisyjne w Berlinie, Wiedniu oraz Pradze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strefy niskoemisyjne obejmują około 70 miast – wśród nich znajduje się oczywiście Berlin, który jako jedno z pierwszych niemieckich metropolii wprowadził system oznaczania pojazdów plakietką ekologiczną. Każdy samochód zobowiązany jest do posiadania czerwonej, żółtej lub zielonej naklejki, w zależności od rodzaju silnika i emitowanych przez niego spalin. Jedynie zielona plakietka umożliwia bezpłatny wjazd do berlińskiej strefy niskoemisyjnej, obejmującej centrum miasta otoczone koleją obwodową. Oznaczenie można nabyć m.in. na stacjach Dekra oraz TUV lub w internecie, a koszt to zaledwie 5 euro. Mandat za jego brak lub złamanie przepisów wynosi 80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uzyskania zielonej nalepki uprawnione są pojazdy wyposażone w: silnik wysokoprężny, spełniający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normę emisji EURO 6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posiadający filtr cząsteczek stałych; silnik benzynowy LPG lub hybrydowy oraz elektryczny. Gdyby jednak samochód, którym się poruszamy nie spełniał normy pozwalającej na wjazd do centrum Berlina, możemy go zostawić przy jednym z wielu parkingów Park &amp; Ride zlokalizowanych w pobliżu stacji S-Bahn.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Obowiązująca w Wiedniu i jego okolicach (Dolna Austria) strefa ekologiczna także obliguje wszystkich kierowców do posiadania odpowiedniej naklejki – restrykcje dotyczące wjazdu odnoszą się jednak tylko pojazdów kategorii N1, N2 oraz N3 (służących do przewozu towarów) o klasie emisji EURO 2. Pojazdy o klasie emisji EURO 3 lub wyższej do wjazdu upoważnia żółta plakietka Pickerl. W tym kraju obowiązuje jedna z najwyższych kar za złamanie przepisów – brak odpowiedniej naklejki może skutkować nałożeniem grzywny nawet do 2180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Niemiec i Austrii, Czechy nie posiadają obostrzeń w tej kwestii. Wyjątek stanowi Praga, w której strefa niskiej emisji spalin dotyczy jednak wyłącznie samochodów ciężarowych i autokarów o masie całkowitej powyżej 3,5 tony w 1. dzielnicy oraz powyżej 6 ton w 1. i 2. dzielnicy. Możliwość wjazdu mają wyłącznie autokary i ciężarówki spełniające Euronormę emisji klasy 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jednak pamiętać, że nawet pojazdy, które spełniają wymogi dotyczące emisji spalin, muszą zostać zarejestrowane w Urzędzie Miasta Pragi, pod groźbą mandatu w wysokości do 100 euro. Od wielu lat mówi się o planach wprowadzenia w Czechach naklejek wzorowanych na systemie niemieckim. Nie ma jednak informacji, kiedy taka zmiana nastąpi</w:t>
      </w:r>
      <w:r>
        <w:rPr>
          <w:rFonts w:ascii="calibri" w:hAnsi="calibri" w:eastAsia="calibri" w:cs="calibri"/>
          <w:sz w:val="24"/>
          <w:szCs w:val="24"/>
        </w:rPr>
        <w:t xml:space="preserve"> – wyjaśnia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dla samochodów – bez ograniczeń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nowelizacja ustawy o elektromobilności i paliwach alternatywnych, obowiązująca od grudnia 2021 roku, umożliwia gminom tworzenie stref czystego transportu. Naklejki upoważniające do wjazdu do stref niskoemisyjnych obowiązują od 4 maja 2022 roku – jednak do tej pory żaden samorząd takowej strefy nie wyznaczył.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wspomnianego oznakowania wyprzedza fakty, ponieważ żadne miasto w Polsce nie wprowadziło jeszcze stref czystego transportu. Co więcej, zrobiono to szybko i niedokładnie, ponieważ na nalepce nie będzie informacji o normie emisji spalin Euro – to gminy przyznające je będą mogły ustalić normy, jakie muszą spełniać pojazdy. Z tego względu może powstać chaos – hipotetycznie swoim autem wjedziemy do centrum Warszawy, ale np. do Krakowa już nie, jeżeli będą tam ustanowione inne przepisy</w:t>
      </w:r>
      <w:r>
        <w:rPr>
          <w:rFonts w:ascii="calibri" w:hAnsi="calibri" w:eastAsia="calibri" w:cs="calibri"/>
          <w:sz w:val="24"/>
          <w:szCs w:val="24"/>
        </w:rPr>
        <w:t xml:space="preserve"> – tłumaczy Piotr Korab,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brak takiego odpowiedniego oznakowania samochodu kierowca będzie mógł otrzymać mandat w wysokości 500zł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stref czystego transportu w Polsce to wciąż wizja przyszłości. Biorąc pod uwagę średni wiek pojazdów w kraju – 14,3 lat według danych ACEA – oraz obecną, coraz trudniejszą sytuację gospodarczą, byłby to ruch trudny do zaakceptowania przez społeczeństwo.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" TargetMode="External"/><Relationship Id="rId8" Type="http://schemas.openxmlformats.org/officeDocument/2006/relationships/hyperlink" Target="https://www.autobaza.pl/page/portal/news/norma-euro-6d-od-1-stycznia-2021-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2026-04-22T01:27:06+02:00</dcterms:created>
  <dcterms:modified xsi:type="dcterms:W3CDTF">2026-04-22T01:27:06+02:00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