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Jakim autem wjedziemy do centrum Berlina lub Wiednia? Analiza stref niskiej emisji spalin w europejskich stolicach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Wakacyjne podróże samochodem, choć dają elastyczność i swobodę, wymagają od kierowcy znajomości obowiązujących przepisów w wielu krajach. Coraz częściej, oprócz tradycyjnych ograniczeń drogowych, spotykane są także obostrzenia związane z wjazdem do centrów miast i zlokalizowanych w nich stref niskiej emisji. Aby uniknąć niespodzianek w postaci wysokich mandatów, przed wyjazdem warto skontrolować, w których aglomeracjach możemy spodziewać się stref o ograniczonym ruchu dla pojazdów spalinowych. Eksperci autobaza.pl sprawdzają, jakie normy emisji spalin obowiązują w popularnych miejskich destynacjach Polaków – Berlinie, Wiedniu i Pradze.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Państwa Unii Europejskiej coraz częściej wprowadzają do swoich miast strefy niskiej oraz zerowej emisji spalin. Wydzielenie takich obszarów ma przyczyniać się do zmniejszenia zanieczyszczenia powietrza w dużych ośrodkach miejskich, chroniąc tym samym zdrowie mieszkańców oraz środowisko naturalne.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chwilę obecną na strefy niskiej emisji spalin można natknąć się w 16 krajach, zwłaszcza we Włoszech, Niemczech i Holandii. Obszary zerowej emisji nie powinny być powodem do obaw, występują bowiem przede wszystkim w centrach największych miast. Co istotne, założenia emisyjne ustalane są indywidualnie przez każde państwo. Dla uniknięcia dodatkowych opłat za poruszanie się pojazdem niespełniającym norm, konieczna jest weryfikacja standardów obowiązujących w kraju i mieście, który stanowi cel podróży – mówi Piotr Korab, </w:t>
      </w:r>
      <w:r>
        <w:rPr>
          <w:rFonts w:ascii="calibri" w:hAnsi="calibri" w:eastAsia="calibri" w:cs="calibri"/>
          <w:sz w:val="24"/>
          <w:szCs w:val="24"/>
        </w:rPr>
        <w:t xml:space="preserve">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Klasa emisji spalin pojazdów w Europie, określona jako Normy Euro, to kilkustopniowa skala oznaczona numerami od 0 do 6 – Norma EURO 1 weszła w życie już w 1993 roku, kolejne wprowadzane były stopniowo, skończywszy na aktualnej normie EURO 6, którą posiadają pojazdy z silnikiem diesla lub benzynowym, produkowane od września 2015 roku. Co ważne, norma EURO 6 zmniejsza emisję cząstek stałych aż o 97% oraz dwutlenku węgla do 6 razy w porównaniu z pierwszą normą.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Normy emisyjne w Berlinie, Wiedniu oraz Pradze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Niemczech strefy niskoemisyjne obejmują około 70 miast – wśród nich znajduje się oczywiście Berlin, który jako jedno z pierwszych niemieckich metropolii wprowadził system oznaczania pojazdów plakietką ekologiczną. Każdy samochód zobowiązany jest do posiadania czerwonej, żółtej lub zielonej naklejki, w zależności od rodzaju silnika i emitowanych przez niego spalin. Jedynie zielona plakietka umożliwia bezpłatny wjazd do berlińskiej strefy niskoemisyjnej, obejmującej centrum miasta otoczone koleją obwodową. Oznaczenie można nabyć m.in. na stacjach Dekra oraz TUV lub w internecie, a koszt to zaledwie 5 euro. Mandat za jego brak lub złamanie przepisów wynosi 80 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uzyskania zielonej nalepki uprawnione są pojazdy wyposażone w: silnik wysokoprężny, spełniający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normę emisji EURO 6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posiadający filtr cząsteczek stałych; silnik benzynowy LPG lub hybrydowy oraz elektryczny. Gdyby jednak samochód, którym się poruszamy nie spełniał normy pozwalającej na wjazd do centrum Berlina, możemy go zostawić przy jednym z wielu parkingów Park &amp; Ride zlokalizowanych w pobliżu stacji S-Bahn.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Obowiązująca w Wiedniu i jego okolicach (Dolna Austria) strefa ekologiczna także obliguje wszystkich kierowców do posiadania odpowiedniej naklejki – restrykcje dotyczące wjazdu odnoszą się jednak tylko pojazdów kategorii N1, N2 oraz N3 (służących do przewozu towarów) o klasie emisji EURO 2. Pojazdy o klasie emisji EURO 3 lub wyższej do wjazdu upoważnia żółta plakietka Pickerl. W tym kraju obowiązuje jedna z najwyższych kar za złamanie przepisów – brak odpowiedniej naklejki może skutkować nałożeniem grzywny nawet do 2180 euro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Niemiec i Austrii, Czechy nie posiadają obostrzeń w tej kwestii. Wyjątek stanowi Praga, w której strefa niskiej emisji spalin dotyczy jednak wyłącznie samochodów ciężarowych i autokarów o masie całkowitej powyżej 3,5 tony w 1. dzielnicy oraz powyżej 6 ton w 1. i 2. dzielnicy. Możliwość wjazdu mają wyłącznie autokary i ciężarówki spełniające Euronormę emisji klasy 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Należy jednak pamiętać, że nawet pojazdy, które spełniają wymogi dotyczące emisji spalin, muszą zostać zarejestrowane w Urzędzie Miasta Pragi, pod groźbą mandatu w wysokości do 100 euro. Od wielu lat mówi się o planach wprowadzenia w Czechach naklejek wzorowanych na systemie niemieckim. Nie ma jednak informacji, kiedy taka zmiana nastąpi</w:t>
      </w:r>
      <w:r>
        <w:rPr>
          <w:rFonts w:ascii="calibri" w:hAnsi="calibri" w:eastAsia="calibri" w:cs="calibri"/>
          <w:sz w:val="24"/>
          <w:szCs w:val="24"/>
        </w:rPr>
        <w:t xml:space="preserve"> – wyjaśnia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dla samochodów – bez ograniczeń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nowelizacja ustawy o elektromobilności i paliwach alternatywnych, obowiązująca od grudnia 2021 roku, umożliwia gminom tworzenie stref czystego transportu. Naklejki upoważniające do wjazdu do stref niskoemisyjnych obowiązują od 4 maja 2022 roku – jednak do tej pory żaden samorząd takowej strefy nie wyznaczył.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wspomnianego oznakowania wyprzedza fakty, ponieważ żadne miasto w Polsce nie wprowadziło jeszcze stref czystego transportu. Co więcej, zrobiono to szybko i niedokładnie, ponieważ na nalepce nie będzie informacji o normie emisji spalin Euro – to gminy przyznające je będą mogły ustalić normy, jakie muszą spełniać pojazdy. Z tego względu może powstać chaos – hipotetycznie swoim autem wjedziemy do centrum Warszawy, ale np. do Krakowa już nie, jeżeli będą tam ustanowione inne przepisy</w:t>
      </w:r>
      <w:r>
        <w:rPr>
          <w:rFonts w:ascii="calibri" w:hAnsi="calibri" w:eastAsia="calibri" w:cs="calibri"/>
          <w:sz w:val="24"/>
          <w:szCs w:val="24"/>
        </w:rPr>
        <w:t xml:space="preserve"> – tłumaczy Piotr Korab,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brak takiego odpowiedniego oznakowania samochodu kierowca będzie mógł otrzymać mandat w wysokości 500zł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stref czystego transportu w Polsce to wciąż wizja przyszłości. Biorąc pod uwagę średni wiek pojazdów w kraju – 14,3 lat według danych ACEA – oraz obecną, coraz trudniejszą sytuację gospodarczą, byłby to ruch trudny do zaakceptowania przez społeczeństwo.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" TargetMode="External"/><Relationship Id="rId8" Type="http://schemas.openxmlformats.org/officeDocument/2006/relationships/hyperlink" Target="https://www.autobaza.pl/page/portal/news/norma-euro-6d-od-1-stycznia-2021-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