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Konfiskata przez komornika zakupionego samochodu używanego?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 Zastawów Sądowych – z tą bazą danych powinien zapoznać się każdy kupujący samochód z drugiej ręki. W innym wypadku naraża się on na możliwość utraty nabytego auta, nawet po upływie kilku lat od transakcji. Według szacunków Ministerstwa Sprawiedliwości rocznie wpisów do Rejestru, w zależności od miasta, może być od kilku do kilkudziesięciu tysięcy. Oznacza to, że zjawisko zabezpieczania kredytu samochodem jest dosyć powszechne. Jak uchronić się przed zakupem takiego auta?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Konfiskata zakupionego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po zakupie samochodu używanego do drzwi puka komornik w celu zajęcia auta. Brzmi to jak zły sen, ale to możliwe! Nawet, kiedy kupujący prześwietli przeszłość pojazdu poprzez raport VIN, a także jego rzeczywisty stan techniczny, wciąż istnieje możliwość utraty zainwestowanych pieniędzy. W obecnie trudnej sytuacji gospodarczej, kiedy samochody z rynku wtórnego nieustannie drożeją, taki poważny zakup warto dobrze przeanalizować. Aby uniknąć nieprzyjemnej sytuacji z konfiskatą „czterech kółek”, lub motocykla konieczna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weryfikacja rejestru zastawów sądowych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Zastaw sądowy to nic innego jak zabezpieczenie dla banku lub innego wierzyciela. Jeśli osoba lub firma jest zainteresowana wzięciem kredytu lub pożyczki, na wypadek niemożności spłacenia go, może oddać w zastaw swoją własność, np. auto. Właściciel nie musi jednak odstępować samochodu w momencie zawarcia umowy. Kierowca może korzystać z auta do nadejścia terminu spłaty i ewentualnej potrzeby pokrycia zadłużenia. W związku z tym, zastawiony samochód może w międzyczasie zostać wystawiony na sprzedaż – </w:t>
      </w:r>
      <w:r>
        <w:rPr>
          <w:rFonts w:ascii="calibri" w:hAnsi="calibri" w:eastAsia="calibri" w:cs="calibri"/>
          <w:sz w:val="24"/>
          <w:szCs w:val="24"/>
        </w:rPr>
        <w:t xml:space="preserve">wyjaśnia Piotr Korab, ekspert autobaza.pl.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Nawet jeśli właściciel nie powiadomi nowego nabywcy, że pojazd znajduje się w rejestrze, jest on przekazywany z prawami osób trzecich i można go bardzo szybko stracić. Zastaw zostanie wykreślony z rejestru jedynie w przypadku spłacenia zadłużenia zaciągniętego przez pierwotnego właściciela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sprzedanie zastawionego samochodu jest zgodne z prawem?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działania są zgodne z Ustawą o Zastawie Rejestrowym i Rejestrze Zastawów, a zapisy prawne stoją w tej kwestii po stronie banków i innych wierzycieli. Dane w rejestrach są jawne, zatem ewentualna konieczność ich sprawdzenia spoczywa na osobie zainteresowanej autem używanym. Warto więc dopełnić tych formalności, aby uniknąć ewentualnej, dużo większej straty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Centralna Informacja o Zastawach Rejestrowych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Centralna Informacja o Zastawach Rejestrowych to miejsce, w którym można sprawdzić, czy dany pojazd nie został wcześniej oddany jako forma zabezpieczenia pożyczki i otrzymać stosowne zaświadczenie. Wystarczy do tego tylko numer VIN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Informacje o zastawie powinny znaleźć się w dowodzie rejestracyjnym auta. Jednak w praktyce nie zawsze tak jest, ponieważ za zgłoszenie pojazdu do rejestru odpowiedzialny jest właściciel zaciągający dług. Od 4 września 2022 r. posiadanie karty pojazdu nie jest już konieczne, aczkolwiek jeszcze niedawno dane o zastawie powinny znajdować się także w niej. Zazwyczaj była ona zatrzymywana przez wierzyciela, jednak także ta zasada nie zawsze się sprawdzała – niektórzy tłumaczyli się np. zgubieniem starej karty i wyrobieniem nowej, bez wcześniejszych zapisów. Przed nabyciem samochodu używanego warto więc zakupić oświadczenie z Centralnej Informacji o Zastawach Rejestrowych </w:t>
      </w:r>
      <w:r>
        <w:rPr>
          <w:rFonts w:ascii="calibri" w:hAnsi="calibri" w:eastAsia="calibri" w:cs="calibri"/>
          <w:sz w:val="24"/>
          <w:szCs w:val="24"/>
        </w:rPr>
        <w:t xml:space="preserve">– radzi Piotr Korab ekspert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Dokument można nabyć na naszym portalu autobaza.pl bez wychodzenia z domu. Informacje na temat ewentualnych zadłużeń otrzymuje się już w ciągu 24 godzin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zastaw-sadowy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2026-09-10T11:35:01+02:00</dcterms:created>
  <dcterms:modified xsi:type="dcterms:W3CDTF">2026-09-10T11:35:01+02:00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