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Wszyscy zapłacimy za neutralność klimatyczną w 2050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Analitycy autobaza ostrzegają: nastąpi znaczny wzrost kosztów użytkowania samochodów spalinowych, co doprowadzi do zmniejszenia całkowitej liczby pojazdów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Europejski trend dążenia za wszelką cenę do bezemisyjnej gospodarki w 2050 r. jest bardzo silny i wymusza ograniczenie emisji CO2 na takich poziomach, iż Polska nie będzie w stanie temu sprostać bez zdecydowanych zmian.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najbliższym czasie skutki tych zmian dadzą się odczuć przede wszystkim w rolnictwie, budownictwie, ale też i w transporcie osobowym.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prawda Polski Ład bardzo oględnie traktuje emisje CO2 i można znaleźć tam lakoniczne stwierdzenie dotyczące poprawy jakości powietrza dzięki inwestycjom i programom wspierających obywateli...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jak uważa Piotr Korab członek zarządu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autobaza.pl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“Mamy już wyznaczony kierunek zmian, tylko niekoniecznie rząd chce o tym otwarcie mówić…”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Dowodem na to są daleko idące analizy np. w ramach projektu LIFE Climate CAKE 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Dotyczą one różnych scenariuszy wprowadzania redukcji emisji CO2 i oddziaływania środowiskowego tychże zmian.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Np. scenariusz ProETSeq obejmujący opłaty zależne od emisji dwutlenku węgla uwzględnione w cenie zakupu paliw przewiduje </w:t>
      </w:r>
      <w:r>
        <w:rPr>
          <w:rFonts w:ascii="calibri" w:hAnsi="calibri" w:eastAsia="calibri" w:cs="calibri"/>
          <w:sz w:val="24"/>
          <w:szCs w:val="24"/>
        </w:rPr>
        <w:t xml:space="preserve">wprowadzenie podatku związanego z emisją CO</w:t>
      </w:r>
      <w:r>
        <w:rPr>
          <w:rFonts w:ascii="calibri" w:hAnsi="calibri" w:eastAsia="calibri" w:cs="calibri"/>
          <w:sz w:val="24"/>
          <w:szCs w:val="24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Nie będzie to niczym nowym w skali UE, gdyż już 21 na 27 państw członkowskich UE nałożyło na samochody osobowe opodatkowanie emisji CO2. Dotyczy to np. Francji, Holandii, Belgii czy Austrii.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wielkie będą te opłaty w Polsce na razie nie wiadomo, ale wystarczy wspomnieć, że cena za tonę emisji w tym scenariuszu rośnie aż do 350 EUR w 2050 r. Obecnie jest na poziomie ok. 50 EUR za tonę, co oznacza jej siedmiokrotny wzrost do 2050 r. Najprawdopodobniej więc podatek od emisji będzie rósł razem z cenami za prawa do emisji CO2.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Natomiast Centrum Analiz Klimatyczno-Energetycznych wykonało i przedstawiło nową analizę “Polska net-zero 2050”, która stanowi mapę drogową osiągnięcia wspólnotowych celów polityki klimatycznej dla Polski do 2050 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Najłagodniejszy scenariusz REF przewiduje wzrost kosztów użytkowania samochodów spalinowych o 10-15% do 2050 roku. Jednak pozostałe scenariusze nie są już tak łagodne i przewidują wzrost kosztów użytkowania aut spalinowych o 30-50% do 2050 roku (scenariusz NEU). Koszty te uwzględniają koszt paliwa, utrzymania i zakupu auta.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Analizy też wykazują spadek kosztów użytkowania aut elektrycznych o ok. 20% ze względu na coraz niższe koszty wytwarzania tych aut oraz brak dodatkowych opłat związanych z emisjami CO2.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słowem czeka nas prawdziwa rewolucja. Wg autorów projektu do 2050 roku udział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 elektrycznych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w Polsce, w zależności od wdrażanego scenariusza będzie wynosił od ok. 5 mln. do 13- 14 mln sztuk, co oznacza potężny skok biorąc pod uwagę, iż obecnie jest ich nieco ponad 14 tys. sztuk. Natomiast auta spalinowe stanowić będą ok. 5 mln. sztuk.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analityków autobazy jednak niekoniecznie. Ze względu na ogromne koszty tej transformacji, wiele gospodarstw domowych będzie musiało zrezygnować z posiadania auta na własność.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Cała rzesza spalinówek zostanie porzucona ze względu na wysokie koszty użytkowania, a potem z uwagi na zakazy ich sprzedaży w UE - uważa Piotr Korab członek zarządu autobaza.pl. Nie wszyscy użytkownicy spalinówek przesiądą się na auta elektryczne.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Zatem prognozowana w różnych scenariuszach liczba aut elektrycznych może być całkowitą liczbą aut osobowych w Polsce…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Widać wyraźnie, iż wysiłki władz zmierzają do transformacji sposobu poruszania się po aglomeracjach miejskich z naciskiem na przestawienie się na transport zbiorowy.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najbliższym czasie czeka nas sukcesywne zmniejszanie liczby miejsc parkingowych, zawężanie dróg oraz ustanowienie Stref Czystego Transportu, które w przyszłości doprowadzą do zakazu wjazdu aut spalinowych do centrów miast lub nawet do całych aglomeracji...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utobaza.pl/?utm_medium=article&amp;amp;amp;utm_source=pap&amp;amp;amp;utm_campaign=pr-1-10-2021&amp;amp;amp;utm_term=domain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ww.autobaza.pl/page/elektromobilnosc/?utm_medium=article&amp;amp;amp;utm_source=pap&amp;amp;amp;utm_campaign=pr-1-10-2021&amp;amp;amp;utm_term=aut-elektrycznych" TargetMode="External"/><Relationship Id="rId10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2026-11-06T06:52:15+01:00</dcterms:created>
  <dcterms:modified xsi:type="dcterms:W3CDTF">2026-11-06T06:52:15+01:00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